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450B963B" w14:textId="1EAFE0AE" w:rsidR="00827C3B" w:rsidRPr="00BF13C1" w:rsidRDefault="00827C3B" w:rsidP="002427F1">
      <w:pPr>
        <w:pStyle w:val="Titolocopertina"/>
        <w:ind w:left="284"/>
      </w:pPr>
      <w:r w:rsidRPr="00BF13C1">
        <w:t>GARA PER</w:t>
      </w:r>
      <w:r w:rsidR="002427F1">
        <w:t xml:space="preserve"> LA FORNITURA DEL SERVIZIO SOSTITUTIVO DI MENSA TRAMITE BUONI PASTO ALLE PUBBLICHE AMMINISTRAZIONI (ed.  9) 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39924EFA" w:rsidR="00BE2716" w:rsidRPr="00BB6D1E" w:rsidRDefault="006100D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hyperlink r:id="rId9" w:history="1">
        <w:r w:rsidR="00BA03B2" w:rsidRPr="00BB6D1E">
          <w:rPr>
            <w:rStyle w:val="Collegamentoipertestuale"/>
            <w:rFonts w:asciiTheme="minorHAnsi" w:hAnsiTheme="minorHAnsi" w:cs="Arial"/>
            <w:b/>
            <w:bCs/>
            <w:sz w:val="20"/>
            <w:szCs w:val="20"/>
          </w:rPr>
          <w:t>dsbsconsip@postacert.consip.it</w:t>
        </w:r>
      </w:hyperlink>
    </w:p>
    <w:p w14:paraId="2A14736E" w14:textId="77777777" w:rsidR="00BE2716" w:rsidRPr="00BB6D1E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BB6D1E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BB6D1E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BB6D1E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BB6D1E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BB6D1E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BB6D1E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BB6D1E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3874DD43" w:rsidR="00735A27" w:rsidRPr="00BB6D1E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6D1E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9970CC" w:rsidRPr="00BB6D1E">
        <w:rPr>
          <w:rFonts w:asciiTheme="minorHAnsi" w:hAnsiTheme="minorHAnsi" w:cs="Arial"/>
          <w:bCs/>
          <w:sz w:val="20"/>
          <w:szCs w:val="20"/>
        </w:rPr>
        <w:t>03</w:t>
      </w:r>
      <w:r w:rsidR="008449F2" w:rsidRPr="00BB6D1E">
        <w:rPr>
          <w:rFonts w:asciiTheme="minorHAnsi" w:hAnsiTheme="minorHAnsi" w:cs="Arial"/>
          <w:bCs/>
          <w:sz w:val="20"/>
          <w:szCs w:val="20"/>
        </w:rPr>
        <w:t>/</w:t>
      </w:r>
      <w:r w:rsidR="009970CC" w:rsidRPr="00BB6D1E">
        <w:rPr>
          <w:rFonts w:asciiTheme="minorHAnsi" w:hAnsiTheme="minorHAnsi" w:cs="Arial"/>
          <w:bCs/>
          <w:sz w:val="20"/>
          <w:szCs w:val="20"/>
        </w:rPr>
        <w:t>08</w:t>
      </w:r>
      <w:r w:rsidR="008449F2" w:rsidRPr="00BB6D1E">
        <w:rPr>
          <w:rFonts w:asciiTheme="minorHAnsi" w:hAnsiTheme="minorHAnsi" w:cs="Arial"/>
          <w:bCs/>
          <w:sz w:val="20"/>
          <w:szCs w:val="20"/>
        </w:rPr>
        <w:t>/</w:t>
      </w:r>
      <w:r w:rsidR="009970CC" w:rsidRPr="00BB6D1E">
        <w:rPr>
          <w:rFonts w:asciiTheme="minorHAnsi" w:hAnsiTheme="minorHAnsi" w:cs="Arial"/>
          <w:bCs/>
          <w:sz w:val="20"/>
          <w:szCs w:val="20"/>
        </w:rPr>
        <w:t>2018</w:t>
      </w:r>
    </w:p>
    <w:p w14:paraId="1434046E" w14:textId="77777777" w:rsidR="008449F2" w:rsidRPr="00BB6D1E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BB6D1E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7A299296" w:rsidR="00735A27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66EF7E9" w14:textId="77777777" w:rsidR="002427F1" w:rsidRPr="00BB4433" w:rsidRDefault="002427F1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D8E2E75" w14:textId="2FCD9434" w:rsidR="001A15BE" w:rsidRPr="002427F1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427F1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2427F1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44CE94F2" w:rsidR="00F8539B" w:rsidRPr="00F8539B" w:rsidRDefault="00F8539B" w:rsidP="00075D3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B12E5F" w:rsidRPr="00B12E5F">
        <w:rPr>
          <w:rFonts w:asciiTheme="minorHAnsi" w:hAnsiTheme="minorHAnsi" w:cs="Arial"/>
          <w:bCs/>
          <w:sz w:val="20"/>
          <w:szCs w:val="20"/>
        </w:rPr>
        <w:t>Gara per la fornitura del servizio sostitutivo di mensa tramite buoni pasto alle Pubbliche Amministrazioni (ed. 9)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04CD4">
        <w:rPr>
          <w:rFonts w:asciiTheme="minorHAnsi" w:hAnsiTheme="minorHAnsi" w:cs="Arial"/>
          <w:b/>
          <w:bCs/>
          <w:sz w:val="20"/>
          <w:szCs w:val="20"/>
          <w:u w:val="single"/>
        </w:rPr>
        <w:t>4</w:t>
      </w:r>
      <w:r w:rsidR="0053620E">
        <w:rPr>
          <w:rFonts w:asciiTheme="minorHAnsi" w:hAnsiTheme="minorHAnsi" w:cs="Arial"/>
          <w:b/>
          <w:bCs/>
          <w:sz w:val="20"/>
          <w:szCs w:val="20"/>
          <w:u w:val="single"/>
        </w:rPr>
        <w:t>5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="00B12E5F" w:rsidRPr="00B12E5F">
        <w:rPr>
          <w:rFonts w:asciiTheme="minorHAnsi" w:hAnsiTheme="minorHAnsi"/>
          <w:sz w:val="20"/>
        </w:rPr>
        <w:t xml:space="preserve">:  </w:t>
      </w:r>
      <w:hyperlink r:id="rId10" w:history="1">
        <w:r w:rsidR="00B12E5F" w:rsidRPr="00BB6D1E">
          <w:rPr>
            <w:rStyle w:val="Collegamentoipertestuale"/>
            <w:rFonts w:asciiTheme="minorHAnsi" w:hAnsiTheme="minorHAnsi"/>
            <w:b/>
            <w:sz w:val="20"/>
          </w:rPr>
          <w:t>dsbsconsip@postacert.consip.it</w:t>
        </w:r>
      </w:hyperlink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788397" w14:textId="77777777" w:rsidR="00B12E5F" w:rsidRDefault="00B12E5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5D1F07" w14:textId="77777777" w:rsidR="00B12E5F" w:rsidRDefault="00B12E5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7C5465" w14:textId="77777777" w:rsidR="00B12E5F" w:rsidRDefault="00B12E5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8BE5C1D" w14:textId="77777777" w:rsidR="00B12E5F" w:rsidRDefault="00B12E5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9E0B1EE" w14:textId="77777777" w:rsidR="00B12E5F" w:rsidRDefault="00B12E5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16D8CA" w14:textId="77777777" w:rsidR="00B12E5F" w:rsidRDefault="00B12E5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387BBB6" w14:textId="77777777" w:rsidR="00B12E5F" w:rsidRDefault="00B12E5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9391866" w14:textId="77777777" w:rsidR="00B12E5F" w:rsidRDefault="00B12E5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69CE62" w14:textId="77777777" w:rsidR="00B12E5F" w:rsidRDefault="00B12E5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C1F4A76" w14:textId="77777777" w:rsidR="00B12E5F" w:rsidRDefault="00B12E5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77777777" w:rsidR="00827C3B" w:rsidRDefault="00827C3B" w:rsidP="007F6C67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316480BC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BA898D2" w14:textId="2C96C9E9" w:rsidR="008449F2" w:rsidRDefault="008449F2" w:rsidP="00BC002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ED4F555" w14:textId="77777777" w:rsidR="000375FC" w:rsidRDefault="000375FC" w:rsidP="00BC002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2AD4AE6C" w14:textId="77777777" w:rsidR="000375FC" w:rsidRDefault="000375FC" w:rsidP="00BC002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4A6C78B" w:rsidR="00F8539B" w:rsidRPr="00F8539B" w:rsidRDefault="00F8539B" w:rsidP="00FB4FD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C002C">
      <w:pPr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3C343855" w14:textId="77777777" w:rsidR="000375FC" w:rsidRDefault="000375FC" w:rsidP="00BC002C">
      <w:pPr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3A61D937" w14:textId="77777777" w:rsidR="000375FC" w:rsidRDefault="000375FC" w:rsidP="00BC002C">
      <w:pPr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6D6DFA2" w14:textId="77777777" w:rsidR="000375FC" w:rsidRDefault="000375FC" w:rsidP="00BC002C">
      <w:pPr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C4E1CBA" w14:textId="77777777" w:rsidR="000375FC" w:rsidRDefault="000375FC" w:rsidP="00BC002C">
      <w:pPr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BB0BB00" w14:textId="77777777" w:rsidR="000375FC" w:rsidRDefault="000375FC" w:rsidP="00BC002C">
      <w:pPr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774A3A2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095C6CBA" w14:textId="77777777" w:rsidR="005A258D" w:rsidRDefault="005A258D" w:rsidP="00BC551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9A802A" w14:textId="6E6C5905" w:rsidR="005A258D" w:rsidRPr="00BC551A" w:rsidRDefault="00BC551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C551A">
        <w:rPr>
          <w:rFonts w:asciiTheme="minorHAnsi" w:hAnsiTheme="minorHAnsi" w:cs="Arial"/>
          <w:bCs/>
          <w:sz w:val="20"/>
          <w:szCs w:val="20"/>
        </w:rPr>
        <w:t>L'iniziativa prevede l’erogazione del servizio di buoni pasto, sia cartaceo che elettronico, di qualsiasi valore nominale per il personale dipendente delle Amministrazioni e degli Enti.</w:t>
      </w:r>
    </w:p>
    <w:p w14:paraId="3602C804" w14:textId="77777777" w:rsidR="000375FC" w:rsidRDefault="000375F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3C01334" w14:textId="77777777" w:rsidR="000375FC" w:rsidRDefault="000375F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5ACB34B7" w14:textId="77777777" w:rsidR="00BC002C" w:rsidRDefault="00BC002C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5514EE7" w14:textId="0D383C04" w:rsidR="00BC551A" w:rsidRPr="00BC551A" w:rsidRDefault="00BC551A" w:rsidP="00FB4FD2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BC551A">
        <w:rPr>
          <w:rFonts w:asciiTheme="minorHAnsi" w:hAnsiTheme="minorHAnsi" w:cs="Arial"/>
          <w:bCs/>
          <w:sz w:val="20"/>
          <w:szCs w:val="20"/>
        </w:rPr>
        <w:t xml:space="preserve">Indicare il fatturato annuo per la fornitura del servizio sostitutivo di mensa tramite buoni pasto nel biennio 2016 e 2017, con riferimento al mercato italiano pubblico e privato, secondo il dettaglio indicato di seguito:  </w:t>
      </w:r>
    </w:p>
    <w:p w14:paraId="51BD8184" w14:textId="77777777" w:rsidR="00BC551A" w:rsidRDefault="00BC551A" w:rsidP="00BC551A">
      <w:pPr>
        <w:rPr>
          <w:rFonts w:asciiTheme="minorHAnsi" w:hAnsiTheme="minorHAnsi" w:cs="Arial"/>
          <w:bCs/>
          <w:sz w:val="20"/>
          <w:szCs w:val="20"/>
        </w:rPr>
      </w:pPr>
    </w:p>
    <w:tbl>
      <w:tblPr>
        <w:tblW w:w="6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60"/>
        <w:gridCol w:w="1340"/>
        <w:gridCol w:w="1660"/>
      </w:tblGrid>
      <w:tr w:rsidR="000D5587" w:rsidRPr="0074251B" w14:paraId="6BC68F8F" w14:textId="77777777" w:rsidTr="009E1EFA">
        <w:trPr>
          <w:trHeight w:val="30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C1B7" w14:textId="77777777" w:rsidR="000D5587" w:rsidRPr="00D71023" w:rsidRDefault="000D5587" w:rsidP="004B58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D71023">
              <w:rPr>
                <w:rFonts w:ascii="Calibri" w:hAnsi="Calibri"/>
                <w:b/>
                <w:color w:val="000000"/>
                <w:sz w:val="20"/>
                <w:szCs w:val="22"/>
              </w:rPr>
              <w:t> anno</w:t>
            </w:r>
          </w:p>
          <w:p w14:paraId="63C3DE91" w14:textId="769A3B7A" w:rsidR="000D5587" w:rsidRPr="00D71023" w:rsidRDefault="000D5587" w:rsidP="004B58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D71023">
              <w:rPr>
                <w:rFonts w:ascii="Calibri" w:hAnsi="Calibri"/>
                <w:b/>
                <w:color w:val="000000"/>
                <w:sz w:val="20"/>
                <w:szCs w:val="22"/>
              </w:rPr>
              <w:t>2016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D87E" w14:textId="77777777" w:rsidR="000D5587" w:rsidRPr="00D71023" w:rsidRDefault="000D5587" w:rsidP="004B58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D71023">
              <w:rPr>
                <w:rFonts w:ascii="Calibri" w:hAnsi="Calibri"/>
                <w:b/>
                <w:color w:val="000000"/>
                <w:sz w:val="20"/>
                <w:szCs w:val="22"/>
              </w:rPr>
              <w:t> anno</w:t>
            </w:r>
          </w:p>
          <w:p w14:paraId="2FC9CCE7" w14:textId="0E5E834D" w:rsidR="000D5587" w:rsidRPr="00D71023" w:rsidRDefault="000D5587" w:rsidP="004B58CC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D71023">
              <w:rPr>
                <w:rFonts w:ascii="Calibri" w:hAnsi="Calibri"/>
                <w:b/>
                <w:color w:val="000000"/>
                <w:sz w:val="20"/>
                <w:szCs w:val="22"/>
              </w:rPr>
              <w:t>2017</w:t>
            </w:r>
          </w:p>
        </w:tc>
      </w:tr>
      <w:tr w:rsidR="00BC551A" w:rsidRPr="0074251B" w14:paraId="3CB22309" w14:textId="77777777" w:rsidTr="004B58CC">
        <w:trPr>
          <w:trHeight w:val="30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6365C"/>
            <w:noWrap/>
            <w:vAlign w:val="center"/>
            <w:hideMark/>
          </w:tcPr>
          <w:p w14:paraId="3B7E5264" w14:textId="77777777" w:rsidR="00BC551A" w:rsidRPr="0074251B" w:rsidRDefault="00BC551A" w:rsidP="004B58C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74251B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Pubblico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6365C"/>
            <w:noWrap/>
            <w:vAlign w:val="center"/>
            <w:hideMark/>
          </w:tcPr>
          <w:p w14:paraId="782BA050" w14:textId="77777777" w:rsidR="00BC551A" w:rsidRPr="0074251B" w:rsidRDefault="00BC551A" w:rsidP="004B58C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74251B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Pubblico</w:t>
            </w:r>
          </w:p>
        </w:tc>
      </w:tr>
      <w:tr w:rsidR="00BC551A" w:rsidRPr="0074251B" w14:paraId="4AB91CC1" w14:textId="77777777" w:rsidTr="004B58C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6E16B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cartaceo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94D8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0D8A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cartaceo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556A1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BC551A" w:rsidRPr="0074251B" w14:paraId="1386C422" w14:textId="77777777" w:rsidTr="004B58C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EFC8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elettronico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A172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D91CB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elettronico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EA7E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BC551A" w:rsidRPr="0074251B" w14:paraId="3CCF8837" w14:textId="77777777" w:rsidTr="004B58C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1675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totale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52A2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D94F" w14:textId="3049FFE8" w:rsidR="00BC551A" w:rsidRPr="0074251B" w:rsidRDefault="00005A54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T</w:t>
            </w:r>
            <w:r w:rsidR="00BC551A" w:rsidRPr="0074251B">
              <w:rPr>
                <w:rFonts w:ascii="Calibri" w:hAnsi="Calibri"/>
                <w:color w:val="000000"/>
                <w:sz w:val="20"/>
                <w:szCs w:val="22"/>
              </w:rPr>
              <w:t>otale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77FA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BC551A" w:rsidRPr="0074251B" w14:paraId="1BEB9494" w14:textId="77777777" w:rsidTr="004B58CC">
        <w:trPr>
          <w:trHeight w:val="30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6365C"/>
            <w:noWrap/>
            <w:vAlign w:val="center"/>
            <w:hideMark/>
          </w:tcPr>
          <w:p w14:paraId="00A96A05" w14:textId="77777777" w:rsidR="00BC551A" w:rsidRPr="0074251B" w:rsidRDefault="00BC551A" w:rsidP="004B58C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74251B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Privato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6365C"/>
            <w:noWrap/>
            <w:vAlign w:val="center"/>
            <w:hideMark/>
          </w:tcPr>
          <w:p w14:paraId="7E54F297" w14:textId="77777777" w:rsidR="00BC551A" w:rsidRPr="0074251B" w:rsidRDefault="00BC551A" w:rsidP="004B58C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74251B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Privato</w:t>
            </w:r>
          </w:p>
        </w:tc>
      </w:tr>
      <w:tr w:rsidR="00BC551A" w:rsidRPr="0074251B" w14:paraId="6B3975D5" w14:textId="77777777" w:rsidTr="004B58C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AB3D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cartaceo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02D9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27CF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cartaceo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F608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BC551A" w:rsidRPr="0074251B" w14:paraId="33D8B9FC" w14:textId="77777777" w:rsidTr="004B58C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A5FEC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elettronico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97A9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CE758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elettronico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3D03E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BC551A" w:rsidRPr="0074251B" w14:paraId="6B9AD515" w14:textId="77777777" w:rsidTr="004B58CC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BBC3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totale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6D8B2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3E8A0" w14:textId="235F70B5" w:rsidR="00BC551A" w:rsidRPr="0074251B" w:rsidRDefault="00005A54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T</w:t>
            </w:r>
            <w:r w:rsidR="00BC551A" w:rsidRPr="0074251B">
              <w:rPr>
                <w:rFonts w:ascii="Calibri" w:hAnsi="Calibri"/>
                <w:color w:val="000000"/>
                <w:sz w:val="20"/>
                <w:szCs w:val="22"/>
              </w:rPr>
              <w:t>otale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124D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BC551A" w:rsidRPr="0074251B" w14:paraId="7C0EFDBF" w14:textId="77777777" w:rsidTr="004B58CC">
        <w:trPr>
          <w:trHeight w:val="30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2DED80EA" w14:textId="77777777" w:rsidR="00BC551A" w:rsidRPr="0074251B" w:rsidRDefault="00BC551A" w:rsidP="004B58C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74251B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Pubblico + Privato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0B775545" w14:textId="77777777" w:rsidR="00BC551A" w:rsidRPr="0074251B" w:rsidRDefault="00BC551A" w:rsidP="004B58CC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</w:pPr>
            <w:r w:rsidRPr="0074251B">
              <w:rPr>
                <w:rFonts w:ascii="Calibri" w:hAnsi="Calibri"/>
                <w:b/>
                <w:bCs/>
                <w:color w:val="FFFFFF"/>
                <w:sz w:val="20"/>
                <w:szCs w:val="22"/>
              </w:rPr>
              <w:t>Pubblico + Privato</w:t>
            </w:r>
          </w:p>
        </w:tc>
      </w:tr>
      <w:tr w:rsidR="00BC551A" w:rsidRPr="0074251B" w14:paraId="4BFDEB28" w14:textId="77777777" w:rsidTr="004B58CC">
        <w:trPr>
          <w:trHeight w:val="300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85BD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C9F84" w14:textId="77777777" w:rsidR="00BC551A" w:rsidRPr="0074251B" w:rsidRDefault="00BC551A" w:rsidP="004B58CC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6E75" w14:textId="77777777" w:rsidR="00BC551A" w:rsidRPr="0074251B" w:rsidRDefault="00BC551A" w:rsidP="004B58CC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A60BC" w14:textId="77777777" w:rsidR="00BC551A" w:rsidRPr="0074251B" w:rsidRDefault="00BC551A" w:rsidP="004B58CC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74251B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</w:tbl>
    <w:p w14:paraId="6E1E7F50" w14:textId="77777777" w:rsidR="00BC551A" w:rsidRPr="00BC551A" w:rsidRDefault="00BC551A" w:rsidP="00BC551A">
      <w:pPr>
        <w:rPr>
          <w:rFonts w:asciiTheme="minorHAnsi" w:hAnsiTheme="minorHAnsi" w:cs="Arial"/>
          <w:bCs/>
          <w:sz w:val="20"/>
          <w:szCs w:val="20"/>
        </w:rPr>
      </w:pPr>
    </w:p>
    <w:p w14:paraId="1A41EBF6" w14:textId="393287AB" w:rsidR="00BC551A" w:rsidRPr="00BC551A" w:rsidRDefault="00BC551A" w:rsidP="00BC551A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Note: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1631D20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50F2CCC" w14:textId="77777777" w:rsidR="00BC551A" w:rsidRDefault="00BC551A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E1B822F" w14:textId="77777777" w:rsidR="007F6C67" w:rsidRPr="00FA737A" w:rsidRDefault="007F6C67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13DE33B" w14:textId="2B6824CC" w:rsidR="007F6C67" w:rsidRDefault="007F6C67" w:rsidP="007F6C67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7F6C67">
        <w:rPr>
          <w:rFonts w:asciiTheme="minorHAnsi" w:hAnsiTheme="minorHAnsi" w:cs="Arial"/>
          <w:bCs/>
          <w:sz w:val="20"/>
          <w:szCs w:val="20"/>
        </w:rPr>
        <w:t>Indicare quali certificazioni, rilasciate da organi “indipendenti”, possiede la Vostra azi</w:t>
      </w:r>
      <w:r w:rsidR="000D5587">
        <w:rPr>
          <w:rFonts w:asciiTheme="minorHAnsi" w:hAnsiTheme="minorHAnsi" w:cs="Arial"/>
          <w:bCs/>
          <w:sz w:val="20"/>
          <w:szCs w:val="20"/>
        </w:rPr>
        <w:t>enda (ISO, qualità, processo …).</w:t>
      </w:r>
    </w:p>
    <w:p w14:paraId="777131D6" w14:textId="77777777" w:rsidR="007F6C67" w:rsidRDefault="007F6C67" w:rsidP="007F6C67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36B42A73" w14:textId="13BA919F" w:rsidR="007F6C67" w:rsidRPr="007F6C67" w:rsidRDefault="007F6C67" w:rsidP="007F6C67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  <w:r w:rsidRPr="007F6C67">
        <w:rPr>
          <w:rFonts w:asciiTheme="minorHAnsi" w:hAnsiTheme="minorHAnsi" w:cs="Arial"/>
          <w:bCs/>
          <w:sz w:val="20"/>
          <w:szCs w:val="20"/>
        </w:rPr>
        <w:t xml:space="preserve">Risposta: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EB00F5" w14:textId="77777777" w:rsidR="00BC002C" w:rsidRDefault="00BC002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BC5446D" w14:textId="77777777" w:rsidR="000375FC" w:rsidRPr="002B7ED1" w:rsidRDefault="000375F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E51543" w14:textId="7910A703" w:rsidR="00D2474C" w:rsidRDefault="00B9052C" w:rsidP="00B9052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9052C">
        <w:rPr>
          <w:rFonts w:asciiTheme="minorHAnsi" w:hAnsiTheme="minorHAnsi" w:cs="Arial"/>
          <w:bCs/>
          <w:sz w:val="20"/>
          <w:szCs w:val="20"/>
        </w:rPr>
        <w:t xml:space="preserve">Quali politiche attua o potrebbe attuare al fine di determinare un significativo miglioramento a tutela dell’ambiente? Quale impatto, in termini economici, comporterebbe l’adozione di tali soluzioni a tutela dell’ambiente? </w:t>
      </w:r>
      <w:r w:rsidR="00D2474C" w:rsidRPr="00C920CC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A1B44D7" w14:textId="77777777" w:rsidR="00B9052C" w:rsidRPr="00C920CC" w:rsidRDefault="00B9052C" w:rsidP="00B9052C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6D8DE0" w14:textId="0F35B2DB" w:rsidR="009D4460" w:rsidRDefault="00B9052C" w:rsidP="00B9052C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  <w:r w:rsidRPr="007F6C67">
        <w:rPr>
          <w:rFonts w:asciiTheme="minorHAnsi" w:hAnsiTheme="minorHAnsi" w:cs="Arial"/>
          <w:bCs/>
          <w:sz w:val="20"/>
          <w:szCs w:val="20"/>
        </w:rPr>
        <w:t xml:space="preserve">Risposta: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DB1D05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BF5220E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62859BD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F1C0D81" w14:textId="61433217" w:rsidR="00B9052C" w:rsidRDefault="00B9052C" w:rsidP="00B9052C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496D3C">
        <w:rPr>
          <w:rFonts w:asciiTheme="minorHAnsi" w:hAnsiTheme="minorHAnsi" w:cs="Arial"/>
          <w:bCs/>
          <w:sz w:val="20"/>
          <w:szCs w:val="20"/>
        </w:rPr>
        <w:t xml:space="preserve">Ulteriori </w:t>
      </w:r>
      <w:r>
        <w:rPr>
          <w:rFonts w:asciiTheme="minorHAnsi" w:hAnsiTheme="minorHAnsi" w:cs="Arial"/>
          <w:bCs/>
          <w:sz w:val="20"/>
          <w:szCs w:val="20"/>
        </w:rPr>
        <w:t>elementi/</w:t>
      </w:r>
      <w:r w:rsidRPr="00496D3C">
        <w:rPr>
          <w:rFonts w:asciiTheme="minorHAnsi" w:hAnsiTheme="minorHAnsi" w:cs="Arial"/>
          <w:bCs/>
          <w:sz w:val="20"/>
          <w:szCs w:val="20"/>
        </w:rPr>
        <w:t>informazioni</w:t>
      </w:r>
      <w:r>
        <w:rPr>
          <w:rFonts w:asciiTheme="minorHAnsi" w:hAnsiTheme="minorHAnsi" w:cs="Arial"/>
          <w:bCs/>
          <w:sz w:val="20"/>
          <w:szCs w:val="20"/>
        </w:rPr>
        <w:t xml:space="preserve"> che ritenete possano essere</w:t>
      </w:r>
      <w:r w:rsidRPr="00496D3C">
        <w:rPr>
          <w:rFonts w:asciiTheme="minorHAnsi" w:hAnsiTheme="minorHAnsi" w:cs="Arial"/>
          <w:bCs/>
          <w:sz w:val="20"/>
          <w:szCs w:val="20"/>
        </w:rPr>
        <w:t xml:space="preserve"> utili </w:t>
      </w:r>
      <w:r>
        <w:rPr>
          <w:rFonts w:asciiTheme="minorHAnsi" w:hAnsiTheme="minorHAnsi" w:cs="Arial"/>
          <w:bCs/>
          <w:sz w:val="20"/>
          <w:szCs w:val="20"/>
        </w:rPr>
        <w:t>per lo sviluppo dell’iniziativa, anche alla luce dell’analisi della precedente edizione</w:t>
      </w:r>
      <w:r w:rsidR="00742C94">
        <w:rPr>
          <w:rFonts w:asciiTheme="minorHAnsi" w:hAnsiTheme="minorHAnsi" w:cs="Arial"/>
          <w:bCs/>
          <w:sz w:val="20"/>
          <w:szCs w:val="20"/>
        </w:rPr>
        <w:t xml:space="preserve"> (es. fatturato, n. lotti)</w:t>
      </w:r>
      <w:r w:rsidR="000D5587">
        <w:rPr>
          <w:rFonts w:asciiTheme="minorHAnsi" w:hAnsiTheme="minorHAnsi" w:cs="Arial"/>
          <w:bCs/>
          <w:sz w:val="20"/>
          <w:szCs w:val="20"/>
        </w:rPr>
        <w:t>.</w:t>
      </w:r>
    </w:p>
    <w:p w14:paraId="2040414F" w14:textId="77777777" w:rsidR="00B9052C" w:rsidRPr="00496D3C" w:rsidRDefault="00B9052C" w:rsidP="00B9052C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4B256700" w14:textId="3BAABDCD" w:rsidR="009D4460" w:rsidRPr="009D4460" w:rsidRDefault="00B9052C" w:rsidP="00B9052C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  <w:r w:rsidRPr="007F6C67">
        <w:rPr>
          <w:rFonts w:asciiTheme="minorHAnsi" w:hAnsiTheme="minorHAnsi" w:cs="Arial"/>
          <w:bCs/>
          <w:sz w:val="20"/>
          <w:szCs w:val="20"/>
        </w:rPr>
        <w:t xml:space="preserve">Risposta: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C17993B" w14:textId="77777777" w:rsidR="00BC399A" w:rsidRDefault="00BC399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DEECF3" w14:textId="77777777" w:rsidR="000375FC" w:rsidRDefault="000375F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633891E" w14:textId="4384A679" w:rsidR="00BC399A" w:rsidRDefault="00742C94" w:rsidP="00BC399A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Indicazioni</w:t>
      </w:r>
      <w:r w:rsidR="00BC399A">
        <w:rPr>
          <w:rFonts w:asciiTheme="minorHAnsi" w:hAnsiTheme="minorHAnsi" w:cs="Arial"/>
          <w:bCs/>
          <w:sz w:val="20"/>
          <w:szCs w:val="20"/>
        </w:rPr>
        <w:t xml:space="preserve"> e suggerimenti </w:t>
      </w:r>
      <w:r>
        <w:rPr>
          <w:rFonts w:asciiTheme="minorHAnsi" w:hAnsiTheme="minorHAnsi" w:cs="Arial"/>
          <w:bCs/>
          <w:sz w:val="20"/>
          <w:szCs w:val="20"/>
        </w:rPr>
        <w:t>che ritenete possano essere</w:t>
      </w:r>
      <w:r w:rsidRPr="00496D3C">
        <w:rPr>
          <w:rFonts w:asciiTheme="minorHAnsi" w:hAnsiTheme="minorHAnsi" w:cs="Arial"/>
          <w:bCs/>
          <w:sz w:val="20"/>
          <w:szCs w:val="20"/>
        </w:rPr>
        <w:t xml:space="preserve"> utili </w:t>
      </w:r>
      <w:r>
        <w:rPr>
          <w:rFonts w:asciiTheme="minorHAnsi" w:hAnsiTheme="minorHAnsi" w:cs="Arial"/>
          <w:bCs/>
          <w:sz w:val="20"/>
          <w:szCs w:val="20"/>
        </w:rPr>
        <w:t xml:space="preserve">per lo sviluppo dell’iniziativa </w:t>
      </w:r>
      <w:r w:rsidR="00BC399A">
        <w:rPr>
          <w:rFonts w:asciiTheme="minorHAnsi" w:hAnsiTheme="minorHAnsi" w:cs="Arial"/>
          <w:bCs/>
          <w:sz w:val="20"/>
          <w:szCs w:val="20"/>
        </w:rPr>
        <w:t>alla luce della nuova normativa di settore</w:t>
      </w:r>
      <w:r w:rsidR="006B3E17">
        <w:rPr>
          <w:rFonts w:asciiTheme="minorHAnsi" w:hAnsiTheme="minorHAnsi" w:cs="Arial"/>
          <w:bCs/>
          <w:sz w:val="20"/>
          <w:szCs w:val="20"/>
        </w:rPr>
        <w:t>.</w:t>
      </w:r>
    </w:p>
    <w:p w14:paraId="11F89E60" w14:textId="77777777" w:rsidR="00BC399A" w:rsidRDefault="00BC399A" w:rsidP="00BC399A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4AA75F1C" w14:textId="77777777" w:rsidR="00BC399A" w:rsidRPr="009D4460" w:rsidRDefault="00BC399A" w:rsidP="00BC399A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  <w:r w:rsidRPr="007F6C67">
        <w:rPr>
          <w:rFonts w:asciiTheme="minorHAnsi" w:hAnsiTheme="minorHAnsi" w:cs="Arial"/>
          <w:bCs/>
          <w:sz w:val="20"/>
          <w:szCs w:val="20"/>
        </w:rPr>
        <w:t xml:space="preserve">Risposta: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42C94" w14:paraId="75F22B50" w14:textId="77777777" w:rsidTr="00E36CA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52D4D10" w14:textId="77777777" w:rsidR="00742C94" w:rsidRDefault="00742C94" w:rsidP="00E36CA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68DAA8D" w14:textId="77777777" w:rsidR="00BC399A" w:rsidRDefault="00BC399A" w:rsidP="00BC399A">
      <w:pPr>
        <w:rPr>
          <w:rFonts w:asciiTheme="minorHAnsi" w:hAnsiTheme="minorHAnsi" w:cs="Arial"/>
          <w:bCs/>
          <w:sz w:val="20"/>
          <w:szCs w:val="20"/>
        </w:rPr>
      </w:pPr>
    </w:p>
    <w:p w14:paraId="0B3D7440" w14:textId="77777777" w:rsidR="00742C94" w:rsidRDefault="00742C94" w:rsidP="00742C94">
      <w:pPr>
        <w:ind w:left="284"/>
        <w:rPr>
          <w:rFonts w:asciiTheme="minorHAnsi" w:hAnsiTheme="minorHAnsi" w:cs="Arial"/>
          <w:bCs/>
          <w:sz w:val="20"/>
          <w:szCs w:val="20"/>
        </w:rPr>
      </w:pPr>
    </w:p>
    <w:p w14:paraId="397BD631" w14:textId="77777777" w:rsidR="000375FC" w:rsidRDefault="000375FC" w:rsidP="00742C94">
      <w:pPr>
        <w:rPr>
          <w:rFonts w:asciiTheme="minorHAnsi" w:hAnsiTheme="minorHAnsi" w:cs="Arial"/>
          <w:bCs/>
          <w:sz w:val="20"/>
          <w:szCs w:val="20"/>
        </w:rPr>
      </w:pPr>
    </w:p>
    <w:p w14:paraId="1AAD6BE3" w14:textId="77777777" w:rsidR="000375FC" w:rsidRDefault="000375FC" w:rsidP="00742C94">
      <w:pPr>
        <w:rPr>
          <w:rFonts w:asciiTheme="minorHAnsi" w:hAnsiTheme="minorHAnsi" w:cs="Arial"/>
          <w:bCs/>
          <w:sz w:val="20"/>
          <w:szCs w:val="20"/>
        </w:rPr>
      </w:pPr>
    </w:p>
    <w:p w14:paraId="0A10AD93" w14:textId="77777777" w:rsidR="000375FC" w:rsidRDefault="000375FC" w:rsidP="00742C94">
      <w:pPr>
        <w:rPr>
          <w:rFonts w:asciiTheme="minorHAnsi" w:hAnsiTheme="minorHAnsi" w:cs="Arial"/>
          <w:bCs/>
          <w:sz w:val="20"/>
          <w:szCs w:val="20"/>
        </w:rPr>
      </w:pPr>
    </w:p>
    <w:p w14:paraId="3CDF862B" w14:textId="77777777" w:rsidR="000375FC" w:rsidRDefault="000375FC" w:rsidP="00742C94">
      <w:pPr>
        <w:rPr>
          <w:rFonts w:asciiTheme="minorHAnsi" w:hAnsiTheme="minorHAnsi" w:cs="Arial"/>
          <w:bCs/>
          <w:sz w:val="20"/>
          <w:szCs w:val="20"/>
        </w:rPr>
      </w:pPr>
    </w:p>
    <w:p w14:paraId="662AE813" w14:textId="77777777" w:rsidR="000375FC" w:rsidRDefault="000375FC" w:rsidP="00742C94">
      <w:pPr>
        <w:rPr>
          <w:rFonts w:asciiTheme="minorHAnsi" w:hAnsiTheme="minorHAnsi" w:cs="Arial"/>
          <w:bCs/>
          <w:sz w:val="20"/>
          <w:szCs w:val="20"/>
        </w:rPr>
      </w:pPr>
    </w:p>
    <w:p w14:paraId="1716138C" w14:textId="77777777" w:rsidR="000375FC" w:rsidRDefault="000375FC" w:rsidP="00742C94">
      <w:pPr>
        <w:rPr>
          <w:rFonts w:asciiTheme="minorHAnsi" w:hAnsiTheme="minorHAnsi" w:cs="Arial"/>
          <w:bCs/>
          <w:sz w:val="20"/>
          <w:szCs w:val="20"/>
        </w:rPr>
      </w:pPr>
    </w:p>
    <w:p w14:paraId="44F891E3" w14:textId="77777777" w:rsidR="000375FC" w:rsidRPr="00742C94" w:rsidRDefault="000375FC" w:rsidP="00742C94">
      <w:pPr>
        <w:rPr>
          <w:rFonts w:asciiTheme="minorHAnsi" w:hAnsiTheme="minorHAnsi" w:cs="Arial"/>
          <w:bCs/>
          <w:sz w:val="20"/>
          <w:szCs w:val="20"/>
        </w:rPr>
      </w:pPr>
    </w:p>
    <w:p w14:paraId="4DA9B94D" w14:textId="56C11FF0" w:rsidR="00BC399A" w:rsidRPr="00742C94" w:rsidRDefault="00742C94" w:rsidP="000F215E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Indicazioni e suggerimenti circa misure che potrebbero essere adottate </w:t>
      </w:r>
      <w:r w:rsidR="00887E09">
        <w:rPr>
          <w:rFonts w:asciiTheme="minorHAnsi" w:hAnsiTheme="minorHAnsi" w:cs="Arial"/>
          <w:bCs/>
          <w:sz w:val="20"/>
          <w:szCs w:val="20"/>
        </w:rPr>
        <w:t xml:space="preserve">per </w:t>
      </w:r>
      <w:r w:rsidR="006B3E17">
        <w:rPr>
          <w:rFonts w:asciiTheme="minorHAnsi" w:hAnsiTheme="minorHAnsi" w:cs="Arial"/>
          <w:bCs/>
          <w:sz w:val="20"/>
          <w:szCs w:val="20"/>
        </w:rPr>
        <w:t>ridurre</w:t>
      </w:r>
      <w:r>
        <w:rPr>
          <w:rFonts w:asciiTheme="minorHAnsi" w:hAnsiTheme="minorHAnsi" w:cs="Arial"/>
          <w:bCs/>
          <w:sz w:val="20"/>
          <w:szCs w:val="20"/>
        </w:rPr>
        <w:t xml:space="preserve"> il rischio</w:t>
      </w:r>
      <w:r w:rsidR="00887E0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B3E17">
        <w:rPr>
          <w:rFonts w:asciiTheme="minorHAnsi" w:hAnsiTheme="minorHAnsi" w:cs="Arial"/>
          <w:bCs/>
          <w:sz w:val="20"/>
          <w:szCs w:val="20"/>
        </w:rPr>
        <w:t xml:space="preserve">di disservizi in fase di erogazione della fornitura, quali quelli verificatosi recentemente </w:t>
      </w:r>
      <w:r w:rsidR="000F215E">
        <w:rPr>
          <w:rFonts w:asciiTheme="minorHAnsi" w:hAnsiTheme="minorHAnsi" w:cs="Arial"/>
          <w:bCs/>
          <w:sz w:val="20"/>
          <w:szCs w:val="20"/>
        </w:rPr>
        <w:t>in ragione dell’</w:t>
      </w:r>
      <w:proofErr w:type="spellStart"/>
      <w:r w:rsidR="000F215E">
        <w:rPr>
          <w:rFonts w:asciiTheme="minorHAnsi" w:hAnsiTheme="minorHAnsi" w:cs="Arial"/>
          <w:bCs/>
          <w:sz w:val="20"/>
          <w:szCs w:val="20"/>
        </w:rPr>
        <w:t>inspendibilità</w:t>
      </w:r>
      <w:proofErr w:type="spellEnd"/>
      <w:r w:rsidR="000F215E">
        <w:rPr>
          <w:rFonts w:asciiTheme="minorHAnsi" w:hAnsiTheme="minorHAnsi" w:cs="Arial"/>
          <w:bCs/>
          <w:sz w:val="20"/>
          <w:szCs w:val="20"/>
        </w:rPr>
        <w:t xml:space="preserve"> dei buoni pasto</w:t>
      </w:r>
      <w:r w:rsidR="006B3E17">
        <w:rPr>
          <w:rFonts w:asciiTheme="minorHAnsi" w:hAnsiTheme="minorHAnsi" w:cs="Arial"/>
          <w:bCs/>
          <w:sz w:val="20"/>
          <w:szCs w:val="20"/>
        </w:rPr>
        <w:t>.</w:t>
      </w:r>
      <w:r w:rsidR="00BC399A" w:rsidRPr="00742C94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2F33AA9" w14:textId="77777777" w:rsidR="006B3E17" w:rsidRDefault="006B3E17" w:rsidP="000375FC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0DD4B200" w14:textId="77777777" w:rsidR="000375FC" w:rsidRPr="009D4460" w:rsidRDefault="000375FC" w:rsidP="000375FC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  <w:r w:rsidRPr="007F6C67">
        <w:rPr>
          <w:rFonts w:asciiTheme="minorHAnsi" w:hAnsiTheme="minorHAnsi" w:cs="Arial"/>
          <w:bCs/>
          <w:sz w:val="20"/>
          <w:szCs w:val="20"/>
        </w:rPr>
        <w:t xml:space="preserve">Risposta: </w:t>
      </w:r>
    </w:p>
    <w:p w14:paraId="405E3F4E" w14:textId="77777777" w:rsidR="00BC399A" w:rsidRDefault="00BC399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375FC" w14:paraId="638B42DE" w14:textId="77777777" w:rsidTr="00E36CA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05EE530" w14:textId="77777777" w:rsidR="000375FC" w:rsidRDefault="000375FC" w:rsidP="00E36CA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AAF6920" w14:textId="77777777" w:rsidR="00BC399A" w:rsidRDefault="00BC399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8432845" w14:textId="77777777" w:rsidR="000375FC" w:rsidRDefault="000375FC" w:rsidP="000375F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FE4281C" w14:textId="77777777" w:rsidR="00BC399A" w:rsidRDefault="00BC399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1D505DCC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A64BF0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9FDFA" w14:textId="77777777" w:rsidR="006100D2" w:rsidRDefault="006100D2">
      <w:r>
        <w:separator/>
      </w:r>
    </w:p>
  </w:endnote>
  <w:endnote w:type="continuationSeparator" w:id="0">
    <w:p w14:paraId="38043B8C" w14:textId="77777777" w:rsidR="006100D2" w:rsidRDefault="006100D2">
      <w:r>
        <w:continuationSeparator/>
      </w:r>
    </w:p>
  </w:endnote>
  <w:endnote w:type="continuationNotice" w:id="1">
    <w:p w14:paraId="19B453C2" w14:textId="77777777" w:rsidR="006100D2" w:rsidRDefault="00610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53E36C9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5E36CBF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0BBA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0BBA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55E36CBF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00BBA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00BBA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_00 - Data Aggiornamento:</w:t>
    </w:r>
    <w:r w:rsidR="00FB4FD2">
      <w:rPr>
        <w:rFonts w:ascii="Calibri" w:hAnsi="Calibri"/>
        <w:i/>
        <w:iCs/>
        <w:color w:val="C0C0C0"/>
        <w:sz w:val="16"/>
        <w:szCs w:val="16"/>
      </w:rPr>
      <w:t xml:space="preserve"> 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A96ABA">
      <w:rPr>
        <w:rFonts w:ascii="Calibri" w:hAnsi="Calibri"/>
        <w:i/>
        <w:iCs/>
        <w:color w:val="C0C0C0"/>
        <w:sz w:val="16"/>
        <w:szCs w:val="16"/>
      </w:rPr>
      <w:t>0</w:t>
    </w:r>
    <w:r w:rsidR="00FB4FD2">
      <w:rPr>
        <w:rFonts w:ascii="Calibri" w:hAnsi="Calibri"/>
        <w:i/>
        <w:iCs/>
        <w:color w:val="C0C0C0"/>
        <w:sz w:val="16"/>
        <w:szCs w:val="16"/>
      </w:rPr>
      <w:t>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5B93CA6F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0BBA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0BBA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5B93CA6F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00BBA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00BBA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16141" w14:textId="77777777" w:rsidR="006100D2" w:rsidRDefault="006100D2">
      <w:r>
        <w:separator/>
      </w:r>
    </w:p>
  </w:footnote>
  <w:footnote w:type="continuationSeparator" w:id="0">
    <w:p w14:paraId="58C14562" w14:textId="77777777" w:rsidR="006100D2" w:rsidRDefault="006100D2">
      <w:r>
        <w:continuationSeparator/>
      </w:r>
    </w:p>
  </w:footnote>
  <w:footnote w:type="continuationNotice" w:id="1">
    <w:p w14:paraId="65A77CE0" w14:textId="77777777" w:rsidR="006100D2" w:rsidRDefault="006100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5"/>
  </w:num>
  <w:num w:numId="21">
    <w:abstractNumId w:val="36"/>
  </w:num>
  <w:num w:numId="22">
    <w:abstractNumId w:val="12"/>
  </w:num>
  <w:num w:numId="23">
    <w:abstractNumId w:val="5"/>
  </w:num>
  <w:num w:numId="24">
    <w:abstractNumId w:val="37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3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05A54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375FC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75D32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D5587"/>
    <w:rsid w:val="000E7ACC"/>
    <w:rsid w:val="000F0E1A"/>
    <w:rsid w:val="000F215E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851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31CA0"/>
    <w:rsid w:val="002427F1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400345"/>
    <w:rsid w:val="00403933"/>
    <w:rsid w:val="00404328"/>
    <w:rsid w:val="00411E26"/>
    <w:rsid w:val="004130CF"/>
    <w:rsid w:val="00414DA3"/>
    <w:rsid w:val="00415DF1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3620E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0AA7"/>
    <w:rsid w:val="005D4ED2"/>
    <w:rsid w:val="005D77D5"/>
    <w:rsid w:val="005E0D8C"/>
    <w:rsid w:val="005E15BE"/>
    <w:rsid w:val="005E5464"/>
    <w:rsid w:val="005F0AF9"/>
    <w:rsid w:val="005F0EBA"/>
    <w:rsid w:val="005F6770"/>
    <w:rsid w:val="0060201C"/>
    <w:rsid w:val="006032A9"/>
    <w:rsid w:val="006100D2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A72"/>
    <w:rsid w:val="00666DB1"/>
    <w:rsid w:val="006672C7"/>
    <w:rsid w:val="006705D1"/>
    <w:rsid w:val="0067215C"/>
    <w:rsid w:val="00675316"/>
    <w:rsid w:val="00692510"/>
    <w:rsid w:val="00695EB4"/>
    <w:rsid w:val="006B3E17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2C94"/>
    <w:rsid w:val="007458B2"/>
    <w:rsid w:val="00747F94"/>
    <w:rsid w:val="007526C6"/>
    <w:rsid w:val="00755607"/>
    <w:rsid w:val="00757F5C"/>
    <w:rsid w:val="00760313"/>
    <w:rsid w:val="00765760"/>
    <w:rsid w:val="007717FD"/>
    <w:rsid w:val="00773D82"/>
    <w:rsid w:val="00783B1F"/>
    <w:rsid w:val="007919E1"/>
    <w:rsid w:val="00794955"/>
    <w:rsid w:val="007A0CE1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C67"/>
    <w:rsid w:val="007F6FD5"/>
    <w:rsid w:val="007F73DA"/>
    <w:rsid w:val="008037FD"/>
    <w:rsid w:val="00804097"/>
    <w:rsid w:val="00805086"/>
    <w:rsid w:val="00806A6E"/>
    <w:rsid w:val="008119CA"/>
    <w:rsid w:val="00812B86"/>
    <w:rsid w:val="00812DA1"/>
    <w:rsid w:val="00817769"/>
    <w:rsid w:val="00827C3B"/>
    <w:rsid w:val="0083009E"/>
    <w:rsid w:val="00843339"/>
    <w:rsid w:val="00844956"/>
    <w:rsid w:val="008449F2"/>
    <w:rsid w:val="00850EFD"/>
    <w:rsid w:val="008556E2"/>
    <w:rsid w:val="00861A86"/>
    <w:rsid w:val="00863217"/>
    <w:rsid w:val="00863DF9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87E09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26A8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13DD"/>
    <w:rsid w:val="00952F86"/>
    <w:rsid w:val="00953399"/>
    <w:rsid w:val="00955FB5"/>
    <w:rsid w:val="009615FF"/>
    <w:rsid w:val="00985C47"/>
    <w:rsid w:val="00986F3A"/>
    <w:rsid w:val="00991CA4"/>
    <w:rsid w:val="009970CC"/>
    <w:rsid w:val="009A34BE"/>
    <w:rsid w:val="009B0ED5"/>
    <w:rsid w:val="009B4DEC"/>
    <w:rsid w:val="009C037A"/>
    <w:rsid w:val="009C1D3E"/>
    <w:rsid w:val="009C3270"/>
    <w:rsid w:val="009C537F"/>
    <w:rsid w:val="009C6171"/>
    <w:rsid w:val="009D3D69"/>
    <w:rsid w:val="009D4460"/>
    <w:rsid w:val="009D5874"/>
    <w:rsid w:val="009E4512"/>
    <w:rsid w:val="009E6B94"/>
    <w:rsid w:val="009F5155"/>
    <w:rsid w:val="009F5A5B"/>
    <w:rsid w:val="00A04CD4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64BF0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F2DFE"/>
    <w:rsid w:val="00AF7F35"/>
    <w:rsid w:val="00B00BBA"/>
    <w:rsid w:val="00B02EBA"/>
    <w:rsid w:val="00B108B0"/>
    <w:rsid w:val="00B12E5F"/>
    <w:rsid w:val="00B1421D"/>
    <w:rsid w:val="00B17D94"/>
    <w:rsid w:val="00B22D03"/>
    <w:rsid w:val="00B308F4"/>
    <w:rsid w:val="00B3679D"/>
    <w:rsid w:val="00B42D67"/>
    <w:rsid w:val="00B54E96"/>
    <w:rsid w:val="00B60155"/>
    <w:rsid w:val="00B60D95"/>
    <w:rsid w:val="00B63A76"/>
    <w:rsid w:val="00B6451A"/>
    <w:rsid w:val="00B64E33"/>
    <w:rsid w:val="00B72565"/>
    <w:rsid w:val="00B9052C"/>
    <w:rsid w:val="00BA03B2"/>
    <w:rsid w:val="00BA2E23"/>
    <w:rsid w:val="00BA3E35"/>
    <w:rsid w:val="00BB3CC6"/>
    <w:rsid w:val="00BB3D28"/>
    <w:rsid w:val="00BB4433"/>
    <w:rsid w:val="00BB6D1E"/>
    <w:rsid w:val="00BC002C"/>
    <w:rsid w:val="00BC1A12"/>
    <w:rsid w:val="00BC2589"/>
    <w:rsid w:val="00BC399A"/>
    <w:rsid w:val="00BC551A"/>
    <w:rsid w:val="00BD4952"/>
    <w:rsid w:val="00BE09E4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20D1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80C5A"/>
    <w:rsid w:val="00E84360"/>
    <w:rsid w:val="00E9255B"/>
    <w:rsid w:val="00E92C33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D659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1CAB"/>
    <w:rsid w:val="00FB4FD2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sb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3CBC-A9EB-40C1-97F9-E43AD518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6284</Characters>
  <Application>Microsoft Office Word</Application>
  <DocSecurity>0</DocSecurity>
  <Lines>266</Lines>
  <Paragraphs>77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2018-08-03T12:09:00Z</dcterms:created>
  <dcterms:modified xsi:type="dcterms:W3CDTF">2018-08-03T13:43:00Z</dcterms:modified>
</cp:coreProperties>
</file>